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5C" w:rsidRPr="00C8005C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8005C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:rsidR="00C8005C" w:rsidRPr="002D7B2D" w:rsidRDefault="003536CB" w:rsidP="002D7B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F4BB4">
        <w:rPr>
          <w:rFonts w:ascii="Times New Roman" w:hAnsi="Times New Roman" w:cs="Times New Roman"/>
          <w:b/>
          <w:sz w:val="24"/>
          <w:szCs w:val="24"/>
        </w:rPr>
        <w:t>СТ</w:t>
      </w:r>
      <w:r w:rsidRPr="004E4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BB4">
        <w:rPr>
          <w:rFonts w:ascii="Times New Roman" w:hAnsi="Times New Roman" w:cs="Times New Roman"/>
          <w:b/>
          <w:sz w:val="24"/>
          <w:szCs w:val="24"/>
        </w:rPr>
        <w:t>РК</w:t>
      </w:r>
      <w:r w:rsidRPr="004E4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3AA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EN 50618</w:t>
      </w:r>
      <w:r w:rsidR="009409E7" w:rsidRPr="00C800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05C" w:rsidRPr="00C8005C">
        <w:rPr>
          <w:rFonts w:ascii="Times New Roman" w:hAnsi="Times New Roman" w:cs="Times New Roman"/>
          <w:b/>
          <w:sz w:val="24"/>
          <w:szCs w:val="24"/>
        </w:rPr>
        <w:t>«</w:t>
      </w:r>
      <w:r w:rsidRPr="00B353AA">
        <w:rPr>
          <w:rFonts w:ascii="Times New Roman" w:eastAsia="Times New Roman" w:hAnsi="Times New Roman" w:cs="Times New Roman"/>
          <w:b/>
          <w:sz w:val="24"/>
          <w:szCs w:val="24"/>
        </w:rPr>
        <w:t>Электрические кабели для солнечных панелей</w:t>
      </w:r>
      <w:r w:rsidR="00C8005C" w:rsidRPr="00C8005C">
        <w:rPr>
          <w:rFonts w:ascii="Times New Roman" w:hAnsi="Times New Roman" w:cs="Times New Roman"/>
          <w:b/>
          <w:sz w:val="24"/>
          <w:szCs w:val="24"/>
        </w:rPr>
        <w:t>»</w:t>
      </w:r>
    </w:p>
    <w:p w:rsidR="00C8005C" w:rsidRPr="00C8005C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:rsidR="00C8005C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</w:t>
      </w:r>
      <w:bookmarkStart w:id="0" w:name="_GoBack"/>
      <w:bookmarkEnd w:id="0"/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ание разработки стандарта</w:t>
      </w:r>
    </w:p>
    <w:p w:rsidR="00C8005C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886CB7" w:rsidRDefault="00886CB7" w:rsidP="00886CB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en-US"/>
        </w:rPr>
      </w:pPr>
      <w:r w:rsidRPr="00B17AD9">
        <w:rPr>
          <w:rFonts w:ascii="Times New Roman" w:hAnsi="Times New Roman" w:cs="Times New Roman"/>
          <w:sz w:val="24"/>
          <w:szCs w:val="24"/>
          <w:lang w:val="kk-KZ"/>
        </w:rPr>
        <w:t>Настоящий стандарт ра</w:t>
      </w:r>
      <w:proofErr w:type="spellStart"/>
      <w:r w:rsidRPr="00B17AD9">
        <w:rPr>
          <w:rFonts w:ascii="Times New Roman" w:hAnsi="Times New Roman"/>
          <w:sz w:val="24"/>
          <w:lang w:eastAsia="en-US"/>
        </w:rPr>
        <w:t>зрабатывается</w:t>
      </w:r>
      <w:proofErr w:type="spellEnd"/>
      <w:r w:rsidRPr="00B17AD9">
        <w:rPr>
          <w:rFonts w:ascii="Times New Roman" w:hAnsi="Times New Roman"/>
          <w:sz w:val="24"/>
          <w:lang w:eastAsia="en-US"/>
        </w:rPr>
        <w:t xml:space="preserve"> в целях </w:t>
      </w:r>
      <w:r w:rsidRPr="00156E8A">
        <w:rPr>
          <w:rFonts w:ascii="Times New Roman" w:hAnsi="Times New Roman"/>
          <w:sz w:val="24"/>
          <w:lang w:eastAsia="en-US"/>
        </w:rPr>
        <w:t>реализаци</w:t>
      </w:r>
      <w:r>
        <w:rPr>
          <w:rFonts w:ascii="Times New Roman" w:hAnsi="Times New Roman"/>
          <w:sz w:val="24"/>
          <w:lang w:eastAsia="en-US"/>
        </w:rPr>
        <w:t>и</w:t>
      </w:r>
      <w:r w:rsidRPr="00156E8A">
        <w:rPr>
          <w:rFonts w:ascii="Times New Roman" w:hAnsi="Times New Roman"/>
          <w:sz w:val="24"/>
          <w:lang w:eastAsia="en-US"/>
        </w:rPr>
        <w:t xml:space="preserve"> </w:t>
      </w:r>
      <w:r w:rsidRPr="00F10F06">
        <w:rPr>
          <w:rFonts w:ascii="Times New Roman" w:hAnsi="Times New Roman"/>
          <w:sz w:val="24"/>
          <w:lang w:eastAsia="en-US"/>
        </w:rPr>
        <w:t>норм Указа Президента Республики Казахстан от 30 мая 2013 года № 577 «О Концепции по переходу Республики К</w:t>
      </w:r>
      <w:r>
        <w:rPr>
          <w:rFonts w:ascii="Times New Roman" w:hAnsi="Times New Roman"/>
          <w:sz w:val="24"/>
          <w:lang w:eastAsia="en-US"/>
        </w:rPr>
        <w:t>азахстан к «Зеленой экономике».</w:t>
      </w:r>
    </w:p>
    <w:p w:rsidR="00886CB7" w:rsidRDefault="00886CB7" w:rsidP="00886CB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9BE">
        <w:rPr>
          <w:rFonts w:ascii="Times New Roman" w:hAnsi="Times New Roman" w:cs="Times New Roman"/>
          <w:sz w:val="24"/>
          <w:szCs w:val="24"/>
          <w:lang w:val="kk-KZ"/>
        </w:rPr>
        <w:t xml:space="preserve">На сегодняшний день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отсутствуют документы </w:t>
      </w:r>
      <w:r w:rsidRPr="00156E8A">
        <w:rPr>
          <w:rFonts w:ascii="Times New Roman" w:hAnsi="Times New Roman" w:cs="Times New Roman"/>
          <w:sz w:val="24"/>
          <w:szCs w:val="24"/>
          <w:lang w:val="kk-KZ"/>
        </w:rPr>
        <w:t>по стандартизации с аналогичным объектом стандартизаци</w:t>
      </w:r>
      <w:r>
        <w:rPr>
          <w:rFonts w:ascii="Times New Roman" w:hAnsi="Times New Roman" w:cs="Times New Roman"/>
          <w:sz w:val="24"/>
          <w:szCs w:val="24"/>
          <w:lang w:val="kk-KZ"/>
        </w:rPr>
        <w:t>и.</w:t>
      </w:r>
    </w:p>
    <w:p w:rsidR="00E11A52" w:rsidRDefault="00E11A52" w:rsidP="00E11A52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A52">
        <w:rPr>
          <w:rFonts w:ascii="Times New Roman" w:hAnsi="Times New Roman" w:cs="Times New Roman"/>
          <w:color w:val="000000"/>
          <w:sz w:val="24"/>
          <w:szCs w:val="24"/>
        </w:rPr>
        <w:t>В последние десятилетия мировая солнечная энергетика развивается высокими темпами, солнечные электростанции становятся частью энергетической инфраструктуры многих стран. Развитие солнечных технологий оказывает существенное влияние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1A52">
        <w:rPr>
          <w:rFonts w:ascii="Times New Roman" w:hAnsi="Times New Roman" w:cs="Times New Roman"/>
          <w:color w:val="000000"/>
          <w:sz w:val="24"/>
          <w:szCs w:val="24"/>
        </w:rPr>
        <w:t>экономику. Можно ожидать, что в ближайшие десятилетия солнечная энергетика станет стимулом для экономического развития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1A52">
        <w:rPr>
          <w:rFonts w:ascii="Times New Roman" w:hAnsi="Times New Roman" w:cs="Times New Roman"/>
          <w:color w:val="000000"/>
          <w:sz w:val="24"/>
          <w:szCs w:val="24"/>
        </w:rPr>
        <w:t>стран и регионов, обладающих максимальным «солнечным» ресурсом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85F3A" w:rsidRPr="00E11A52" w:rsidRDefault="00E11A52" w:rsidP="00E11A52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 исполнение</w:t>
      </w:r>
      <w:r w:rsidR="00885F3A" w:rsidRPr="00E11A52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положений Концепции по переходу Республики Казахстан к «зеленой экономике»</w:t>
      </w:r>
      <w:r>
        <w:rPr>
          <w:rFonts w:ascii="Times New Roman" w:hAnsi="Times New Roman" w:cs="Times New Roman"/>
          <w:color w:val="000000"/>
          <w:sz w:val="24"/>
          <w:szCs w:val="24"/>
        </w:rPr>
        <w:t>, в Республике</w:t>
      </w:r>
      <w:r w:rsidR="00885F3A" w:rsidRPr="00E11A52">
        <w:rPr>
          <w:rFonts w:ascii="Times New Roman" w:hAnsi="Times New Roman" w:cs="Times New Roman"/>
          <w:color w:val="000000"/>
          <w:sz w:val="24"/>
          <w:szCs w:val="24"/>
        </w:rPr>
        <w:t xml:space="preserve"> планируется начать развитие возобновляемой энергетики через строительство ветряных и солнечных электростанций и переход к полномасштабному внедрению возобновляемых источников энергии после достижения ими приемлемого уровня конкурентоспособности по сравнению с традиционными источниками, что ожидается в период между 2020 и 2030 годами. Существенная доля инвестиций будет приходиться на альтернативные источники энергии.</w:t>
      </w:r>
    </w:p>
    <w:p w:rsidR="006469CD" w:rsidRPr="00E11A52" w:rsidRDefault="006469CD" w:rsidP="006469C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A52">
        <w:rPr>
          <w:rFonts w:ascii="Times New Roman" w:hAnsi="Times New Roman" w:cs="Times New Roman"/>
          <w:sz w:val="24"/>
          <w:szCs w:val="24"/>
        </w:rPr>
        <w:t xml:space="preserve">Разработка СТ РК </w:t>
      </w:r>
      <w:r w:rsidRPr="00E11A52">
        <w:rPr>
          <w:rFonts w:ascii="Times New Roman" w:eastAsia="Times New Roman" w:hAnsi="Times New Roman" w:cs="Times New Roman"/>
          <w:sz w:val="24"/>
          <w:szCs w:val="24"/>
          <w:lang w:val="de-DE"/>
        </w:rPr>
        <w:t>EN 50618</w:t>
      </w:r>
      <w:r w:rsidRPr="00E11A52">
        <w:rPr>
          <w:rFonts w:ascii="Times New Roman" w:hAnsi="Times New Roman" w:cs="Times New Roman"/>
          <w:sz w:val="24"/>
          <w:szCs w:val="24"/>
        </w:rPr>
        <w:t xml:space="preserve"> «</w:t>
      </w:r>
      <w:r w:rsidRPr="00E11A52">
        <w:rPr>
          <w:rFonts w:ascii="Times New Roman" w:eastAsia="Times New Roman" w:hAnsi="Times New Roman" w:cs="Times New Roman"/>
          <w:sz w:val="24"/>
          <w:szCs w:val="24"/>
        </w:rPr>
        <w:t>Электрические кабели для солнечных панелей</w:t>
      </w:r>
      <w:r w:rsidRPr="00E11A52">
        <w:rPr>
          <w:rFonts w:ascii="Times New Roman" w:hAnsi="Times New Roman" w:cs="Times New Roman"/>
          <w:sz w:val="24"/>
          <w:szCs w:val="24"/>
        </w:rPr>
        <w:t xml:space="preserve">» </w:t>
      </w:r>
      <w:r w:rsidRPr="00E11A52">
        <w:rPr>
          <w:rFonts w:ascii="Times New Roman" w:hAnsi="Times New Roman" w:cs="Times New Roman"/>
          <w:sz w:val="24"/>
          <w:szCs w:val="24"/>
          <w:lang w:eastAsia="en-US"/>
        </w:rPr>
        <w:t xml:space="preserve">обусловлена необходимостью установления </w:t>
      </w:r>
      <w:r w:rsidRPr="00E11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требований к кабелям, </w:t>
      </w:r>
      <w:r w:rsidRPr="00E11A52">
        <w:rPr>
          <w:rFonts w:ascii="Times New Roman" w:eastAsia="Times New Roman" w:hAnsi="Times New Roman" w:cs="Times New Roman"/>
          <w:sz w:val="24"/>
          <w:szCs w:val="24"/>
        </w:rPr>
        <w:t xml:space="preserve">используемым в возобновляемых источниках энергии - солнечных панелях </w:t>
      </w:r>
      <w:r w:rsidRPr="00E11A52">
        <w:rPr>
          <w:rStyle w:val="FontStyle5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фотоэлектрических систем.</w:t>
      </w:r>
    </w:p>
    <w:p w:rsidR="004F4CBC" w:rsidRPr="004F4CBC" w:rsidRDefault="004F4CBC" w:rsidP="004F4CB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4CBC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236B30">
        <w:rPr>
          <w:rFonts w:ascii="Times New Roman" w:hAnsi="Times New Roman" w:cs="Times New Roman"/>
          <w:sz w:val="24"/>
          <w:szCs w:val="24"/>
        </w:rPr>
        <w:t>анализа было выявлено отсутствие документов по стандартизации с аналогичным объектом стандартизации.</w:t>
      </w:r>
    </w:p>
    <w:p w:rsidR="00D21115" w:rsidRPr="00C8005C" w:rsidRDefault="00D21115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005C" w:rsidRPr="003245D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</w:t>
      </w:r>
      <w:r w:rsidRPr="003245D4">
        <w:rPr>
          <w:i w:val="0"/>
          <w:sz w:val="24"/>
          <w:szCs w:val="24"/>
        </w:rPr>
        <w:t xml:space="preserve">для разработки стандарта </w:t>
      </w:r>
    </w:p>
    <w:p w:rsidR="00C8005C" w:rsidRPr="003245D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:rsidR="00C8005C" w:rsidRPr="003536CB" w:rsidRDefault="000F305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3519493"/>
      <w:r w:rsidRPr="000F3058">
        <w:rPr>
          <w:rFonts w:ascii="Times New Roman" w:hAnsi="Times New Roman" w:cs="Times New Roman"/>
          <w:sz w:val="24"/>
          <w:szCs w:val="24"/>
        </w:rPr>
        <w:t>Национальный план стандартизации на 2022 год утвержденный приказом Председателя Комитета технического регулирования и метрологии Министерства торговли и  интеграции РК от 30 декабря 2021 года № 485-НҚ</w:t>
      </w:r>
      <w:bookmarkEnd w:id="1"/>
      <w:r w:rsidR="003536CB">
        <w:rPr>
          <w:rFonts w:ascii="Times New Roman" w:hAnsi="Times New Roman" w:cs="Times New Roman"/>
          <w:sz w:val="24"/>
          <w:szCs w:val="24"/>
        </w:rPr>
        <w:t>.</w:t>
      </w:r>
    </w:p>
    <w:p w:rsidR="000F3058" w:rsidRPr="00B907F3" w:rsidRDefault="000F305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05C" w:rsidRPr="003245D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>3 Характеристика объекта стандартизации</w:t>
      </w:r>
    </w:p>
    <w:p w:rsidR="00C8005C" w:rsidRPr="003245D4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:rsidR="00C8005C" w:rsidRPr="0032726A" w:rsidRDefault="0032726A" w:rsidP="003245D4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2726A">
        <w:rPr>
          <w:rFonts w:ascii="Times New Roman" w:hAnsi="Times New Roman" w:cs="Times New Roman"/>
          <w:color w:val="000000"/>
        </w:rPr>
        <w:t>Проект стандарта устанавливает</w:t>
      </w:r>
      <w:r>
        <w:rPr>
          <w:rFonts w:ascii="Times New Roman" w:hAnsi="Times New Roman" w:cs="Times New Roman"/>
          <w:color w:val="000000"/>
        </w:rPr>
        <w:t xml:space="preserve"> </w:t>
      </w:r>
      <w:r w:rsidRPr="0032726A">
        <w:rPr>
          <w:rFonts w:ascii="Times New Roman" w:hAnsi="Times New Roman" w:cs="Times New Roman"/>
          <w:color w:val="000000"/>
        </w:rPr>
        <w:t>требования к</w:t>
      </w:r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>малодымным</w:t>
      </w:r>
      <w:proofErr w:type="spellEnd"/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>безгалогенны</w:t>
      </w:r>
      <w:r w:rsidR="00886CB7">
        <w:rPr>
          <w:rStyle w:val="FontStyle63"/>
          <w:rFonts w:ascii="Times New Roman" w:hAnsi="Times New Roman"/>
          <w:sz w:val="24"/>
          <w:szCs w:val="24"/>
          <w:lang w:eastAsia="en-US"/>
        </w:rPr>
        <w:t>м</w:t>
      </w:r>
      <w:proofErr w:type="spellEnd"/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>, гибким, одножильным, силовым кабел</w:t>
      </w:r>
      <w:r w:rsidR="00886CB7">
        <w:rPr>
          <w:rStyle w:val="FontStyle63"/>
          <w:rFonts w:ascii="Times New Roman" w:hAnsi="Times New Roman"/>
          <w:sz w:val="24"/>
          <w:szCs w:val="24"/>
          <w:lang w:eastAsia="en-US"/>
        </w:rPr>
        <w:t>ям</w:t>
      </w:r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со сшитой изоляцией и оболочкой, предназначенны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м</w:t>
      </w:r>
      <w:r w:rsidRPr="0032726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для солнечных панелей, с номинальным напряжением постоянного тока 1,5 кВ.</w:t>
      </w:r>
    </w:p>
    <w:p w:rsidR="0032726A" w:rsidRDefault="0032726A" w:rsidP="003245D4">
      <w:pPr>
        <w:pStyle w:val="1"/>
        <w:ind w:firstLine="567"/>
        <w:jc w:val="both"/>
        <w:rPr>
          <w:b/>
          <w:sz w:val="24"/>
          <w:szCs w:val="24"/>
        </w:rPr>
      </w:pPr>
    </w:p>
    <w:p w:rsidR="00C8005C" w:rsidRPr="003245D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7F5FE2" w:rsidRDefault="007F5FE2" w:rsidP="007F5FE2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5FE2" w:rsidRPr="007F5FE2" w:rsidRDefault="007F5FE2" w:rsidP="007F5FE2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FE2">
        <w:rPr>
          <w:rFonts w:ascii="Times New Roman" w:hAnsi="Times New Roman" w:cs="Times New Roman"/>
          <w:sz w:val="24"/>
          <w:szCs w:val="24"/>
        </w:rPr>
        <w:t>Проект стандарта реализует положения:</w:t>
      </w:r>
    </w:p>
    <w:p w:rsidR="007F5FE2" w:rsidRPr="007F5FE2" w:rsidRDefault="007F5FE2" w:rsidP="007F5FE2">
      <w:pPr>
        <w:pStyle w:val="a3"/>
        <w:ind w:firstLine="720"/>
        <w:rPr>
          <w:rStyle w:val="FontStyle63"/>
          <w:rFonts w:ascii="Times New Roman" w:hAnsi="Times New Roman" w:cs="Times New Roman"/>
          <w:sz w:val="24"/>
          <w:szCs w:val="24"/>
        </w:rPr>
      </w:pPr>
      <w:r w:rsidRPr="007F5FE2">
        <w:rPr>
          <w:rFonts w:ascii="Times New Roman" w:hAnsi="Times New Roman" w:cs="Times New Roman"/>
          <w:sz w:val="24"/>
          <w:szCs w:val="24"/>
        </w:rPr>
        <w:t xml:space="preserve">- </w:t>
      </w:r>
      <w:r w:rsidRPr="007F5FE2">
        <w:rPr>
          <w:rFonts w:ascii="Times New Roman" w:hAnsi="Times New Roman" w:cs="Times New Roman"/>
          <w:sz w:val="24"/>
          <w:szCs w:val="24"/>
          <w:lang w:val="kk-KZ"/>
        </w:rPr>
        <w:t>ТР ТС 004/2011 «О безопасности низковольтного оборудования»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FE2">
        <w:rPr>
          <w:rFonts w:ascii="Times New Roman" w:hAnsi="Times New Roman" w:cs="Times New Roman"/>
          <w:sz w:val="24"/>
          <w:szCs w:val="24"/>
        </w:rPr>
        <w:t>№768 от 16 августа 2011г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F5FE2" w:rsidRPr="007F5FE2" w:rsidRDefault="007F5FE2" w:rsidP="007F5FE2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FE2">
        <w:rPr>
          <w:rFonts w:ascii="Times New Roman" w:hAnsi="Times New Roman" w:cs="Times New Roman"/>
          <w:sz w:val="24"/>
          <w:szCs w:val="24"/>
        </w:rPr>
        <w:t xml:space="preserve">- </w:t>
      </w:r>
      <w:r w:rsidRPr="007F5FE2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Концепции по переходу Республики Казахстан к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7F5FE2">
        <w:rPr>
          <w:rFonts w:ascii="Times New Roman" w:hAnsi="Times New Roman" w:cs="Times New Roman"/>
          <w:color w:val="000000"/>
          <w:sz w:val="24"/>
          <w:szCs w:val="24"/>
        </w:rPr>
        <w:t>зеленой экономике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7F5FE2">
        <w:rPr>
          <w:rFonts w:ascii="Times New Roman" w:hAnsi="Times New Roman" w:cs="Times New Roman"/>
          <w:color w:val="000000"/>
          <w:sz w:val="24"/>
          <w:szCs w:val="24"/>
        </w:rPr>
        <w:t>от 30 мая 2013 года № 577;</w:t>
      </w:r>
    </w:p>
    <w:p w:rsidR="007F5FE2" w:rsidRPr="007F5FE2" w:rsidRDefault="007F5FE2" w:rsidP="007F5FE2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5FE2">
        <w:rPr>
          <w:rFonts w:ascii="Times New Roman" w:hAnsi="Times New Roman" w:cs="Times New Roman"/>
          <w:sz w:val="24"/>
          <w:szCs w:val="24"/>
        </w:rPr>
        <w:t>Закона Республики Казахстан «О стандартизации» от 5 октября 2018 года № 183-VІ;</w:t>
      </w:r>
    </w:p>
    <w:p w:rsidR="00C8005C" w:rsidRPr="007F5FE2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8005C" w:rsidRPr="003245D4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D4">
        <w:rPr>
          <w:rFonts w:ascii="Times New Roman" w:hAnsi="Times New Roman" w:cs="Times New Roman"/>
          <w:b/>
          <w:sz w:val="24"/>
          <w:szCs w:val="24"/>
        </w:rPr>
        <w:lastRenderedPageBreak/>
        <w:t>5 Предполагаемые пользователи стандарта</w:t>
      </w:r>
    </w:p>
    <w:p w:rsidR="00C8005C" w:rsidRPr="007D567B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115" w:rsidRDefault="00D21115" w:rsidP="00D211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5A4E">
        <w:rPr>
          <w:rFonts w:ascii="Times New Roman" w:eastAsia="Times New Roman" w:hAnsi="Times New Roman" w:cs="Times New Roman"/>
          <w:sz w:val="24"/>
          <w:szCs w:val="24"/>
          <w:lang w:val="kk-KZ"/>
        </w:rPr>
        <w:t>Предполагаемыми пользователями стандарта являются предприятия и организации,</w:t>
      </w:r>
      <w:r w:rsidR="003536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05A4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536CB">
        <w:rPr>
          <w:rFonts w:ascii="Times New Roman" w:eastAsia="Times New Roman" w:hAnsi="Times New Roman" w:cs="Times New Roman"/>
          <w:sz w:val="24"/>
          <w:szCs w:val="24"/>
          <w:lang w:val="kk-KZ"/>
        </w:rPr>
        <w:t>применяющие солнечные панели</w:t>
      </w:r>
      <w:r w:rsidRPr="00805A4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3536CB">
        <w:rPr>
          <w:rFonts w:ascii="Times New Roman" w:hAnsi="Times New Roman" w:cs="Times New Roman"/>
          <w:sz w:val="24"/>
          <w:szCs w:val="24"/>
          <w:lang w:val="kk-KZ"/>
        </w:rPr>
        <w:t>ОПС</w:t>
      </w:r>
      <w:r w:rsidRPr="00805A4E">
        <w:rPr>
          <w:rFonts w:ascii="Times New Roman" w:hAnsi="Times New Roman" w:cs="Times New Roman"/>
          <w:sz w:val="24"/>
          <w:szCs w:val="24"/>
          <w:lang w:val="kk-KZ"/>
        </w:rPr>
        <w:t>, испытательные лаборатории и др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8005C" w:rsidRDefault="00C8005C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005C" w:rsidRPr="00F468FE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C8005C" w:rsidRPr="00F468FE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005C" w:rsidRDefault="00D21115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0E1B">
        <w:rPr>
          <w:rFonts w:ascii="Times New Roman" w:eastAsia="Times New Roman" w:hAnsi="Times New Roman" w:cs="Times New Roman"/>
          <w:sz w:val="24"/>
          <w:szCs w:val="24"/>
        </w:rPr>
        <w:t>Проект стандарта будет направлен на согласование всем заинтересованным государственным орган</w:t>
      </w:r>
      <w:r>
        <w:rPr>
          <w:rFonts w:ascii="Times New Roman" w:eastAsia="Times New Roman" w:hAnsi="Times New Roman" w:cs="Times New Roman"/>
          <w:sz w:val="24"/>
          <w:szCs w:val="24"/>
        </w:rPr>
        <w:t>ам, организациям и ассоциациям, НПП РК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Атамекен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техническим комитетам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Pr="002D425B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органам по подтверждению соответствия.</w:t>
      </w:r>
    </w:p>
    <w:p w:rsidR="00D21115" w:rsidRPr="005C1A18" w:rsidRDefault="00D21115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005C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8005C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8005C" w:rsidRPr="002B269F" w:rsidRDefault="00C8005C" w:rsidP="00C800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567B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разработан </w:t>
      </w:r>
      <w:r w:rsidR="007946AD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 xml:space="preserve">на основе </w:t>
      </w:r>
      <w:r w:rsidR="003536CB" w:rsidRPr="008619CC">
        <w:rPr>
          <w:rFonts w:ascii="Times New Roman" w:eastAsia="Times New Roman" w:hAnsi="Times New Roman" w:cs="Times New Roman"/>
          <w:sz w:val="24"/>
          <w:szCs w:val="24"/>
          <w:lang w:val="de-DE"/>
        </w:rPr>
        <w:t>EN 50618</w:t>
      </w:r>
      <w:r w:rsidR="003536CB" w:rsidRPr="008619CC">
        <w:rPr>
          <w:rFonts w:ascii="Times New Roman" w:eastAsia="Times New Roman" w:hAnsi="Times New Roman" w:cs="Times New Roman"/>
          <w:sz w:val="24"/>
          <w:szCs w:val="24"/>
        </w:rPr>
        <w:t xml:space="preserve">:2014 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Electric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cables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for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photovoltaic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36CB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systems</w:t>
      </w:r>
      <w:r w:rsidR="003536CB"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3536CB" w:rsidRPr="008619CC">
        <w:rPr>
          <w:rStyle w:val="FontStyle49"/>
          <w:rFonts w:ascii="Times New Roman" w:hAnsi="Times New Roman" w:cs="Times New Roman"/>
          <w:sz w:val="24"/>
          <w:szCs w:val="24"/>
        </w:rPr>
        <w:t>Электрические кабели для солнечных панелей</w:t>
      </w:r>
      <w:r w:rsidR="003536CB" w:rsidRPr="008619CC">
        <w:rPr>
          <w:rFonts w:ascii="Times New Roman" w:hAnsi="Times New Roman" w:cs="Times New Roman"/>
          <w:sz w:val="24"/>
          <w:szCs w:val="24"/>
        </w:rPr>
        <w:t>)</w:t>
      </w:r>
      <w:r w:rsidR="000F3058">
        <w:rPr>
          <w:rFonts w:ascii="Times New Roman" w:hAnsi="Times New Roman" w:cs="Times New Roman"/>
          <w:sz w:val="24"/>
          <w:szCs w:val="24"/>
        </w:rPr>
        <w:t>.</w:t>
      </w:r>
    </w:p>
    <w:p w:rsidR="00C8005C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8005C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C8005C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005C" w:rsidRPr="00707E0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:rsidR="00C8005C" w:rsidRPr="00707E0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Нур-Султан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:rsidR="00C8005C" w:rsidRPr="00707E0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536CB">
        <w:rPr>
          <w:rFonts w:ascii="Times New Roman" w:hAnsi="Times New Roman" w:cs="Times New Roman"/>
          <w:sz w:val="24"/>
          <w:szCs w:val="24"/>
          <w:lang w:val="en-US"/>
        </w:rPr>
        <w:t>voitenko</w:t>
      </w:r>
      <w:proofErr w:type="spellEnd"/>
      <w:r w:rsidR="003536CB" w:rsidRPr="003536CB">
        <w:rPr>
          <w:rFonts w:ascii="Times New Roman" w:hAnsi="Times New Roman" w:cs="Times New Roman"/>
          <w:sz w:val="24"/>
          <w:szCs w:val="24"/>
        </w:rPr>
        <w:t>_2683@</w:t>
      </w:r>
      <w:r w:rsidR="003536C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536CB" w:rsidRPr="003536CB">
        <w:rPr>
          <w:rFonts w:ascii="Times New Roman" w:hAnsi="Times New Roman" w:cs="Times New Roman"/>
          <w:sz w:val="24"/>
          <w:szCs w:val="24"/>
        </w:rPr>
        <w:t>.</w:t>
      </w:r>
      <w:r w:rsidR="003536CB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C8005C" w:rsidRPr="00886CB7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</w:t>
      </w:r>
      <w:r w:rsidR="003536CB" w:rsidRPr="00886CB7">
        <w:rPr>
          <w:rFonts w:ascii="Times New Roman" w:hAnsi="Times New Roman" w:cs="Times New Roman"/>
          <w:sz w:val="24"/>
          <w:szCs w:val="24"/>
        </w:rPr>
        <w:t xml:space="preserve"> +7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536CB" w:rsidRPr="003536CB">
        <w:rPr>
          <w:rFonts w:ascii="Times New Roman" w:hAnsi="Times New Roman" w:cs="Times New Roman"/>
          <w:sz w:val="24"/>
          <w:szCs w:val="24"/>
        </w:rPr>
        <w:t>705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3536CB" w:rsidRPr="00886CB7">
        <w:rPr>
          <w:rFonts w:ascii="Times New Roman" w:hAnsi="Times New Roman" w:cs="Times New Roman"/>
          <w:sz w:val="24"/>
          <w:szCs w:val="24"/>
        </w:rPr>
        <w:t>731 36 24</w:t>
      </w:r>
    </w:p>
    <w:p w:rsidR="00C8005C" w:rsidRPr="00E362D7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B907F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907F3">
        <w:rPr>
          <w:rFonts w:ascii="Times New Roman" w:hAnsi="Times New Roman" w:cs="Times New Roman"/>
          <w:b/>
          <w:sz w:val="24"/>
          <w:szCs w:val="24"/>
        </w:rPr>
        <w:t>А</w:t>
      </w:r>
      <w:r w:rsidR="007F5FE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F5FE2">
        <w:rPr>
          <w:rFonts w:ascii="Times New Roman" w:hAnsi="Times New Roman" w:cs="Times New Roman"/>
          <w:b/>
          <w:sz w:val="24"/>
          <w:szCs w:val="24"/>
        </w:rPr>
        <w:t>Шамбетова</w:t>
      </w:r>
      <w:proofErr w:type="spellEnd"/>
    </w:p>
    <w:p w:rsidR="00C8005C" w:rsidRDefault="00C8005C" w:rsidP="00C8005C"/>
    <w:p w:rsidR="00D3130B" w:rsidRDefault="00D3130B"/>
    <w:sectPr w:rsidR="00D3130B" w:rsidSect="003536CB">
      <w:foot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241" w:rsidRDefault="00267241">
      <w:pPr>
        <w:spacing w:after="0" w:line="240" w:lineRule="auto"/>
      </w:pPr>
      <w:r>
        <w:separator/>
      </w:r>
    </w:p>
  </w:endnote>
  <w:endnote w:type="continuationSeparator" w:id="0">
    <w:p w:rsidR="00267241" w:rsidRDefault="0026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133A" w:rsidRPr="001E0020" w:rsidRDefault="00771CA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946AD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6CB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133A" w:rsidRDefault="002672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241" w:rsidRDefault="00267241">
      <w:pPr>
        <w:spacing w:after="0" w:line="240" w:lineRule="auto"/>
      </w:pPr>
      <w:r>
        <w:separator/>
      </w:r>
    </w:p>
  </w:footnote>
  <w:footnote w:type="continuationSeparator" w:id="0">
    <w:p w:rsidR="00267241" w:rsidRDefault="002672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77E6"/>
    <w:rsid w:val="000F3058"/>
    <w:rsid w:val="00190CF3"/>
    <w:rsid w:val="00267241"/>
    <w:rsid w:val="002D7B2D"/>
    <w:rsid w:val="003245D4"/>
    <w:rsid w:val="0032726A"/>
    <w:rsid w:val="003536CB"/>
    <w:rsid w:val="003A074F"/>
    <w:rsid w:val="003F072B"/>
    <w:rsid w:val="00410649"/>
    <w:rsid w:val="004F4CBC"/>
    <w:rsid w:val="00627168"/>
    <w:rsid w:val="006469CD"/>
    <w:rsid w:val="006D5428"/>
    <w:rsid w:val="00771CAF"/>
    <w:rsid w:val="007946AD"/>
    <w:rsid w:val="007F5FE2"/>
    <w:rsid w:val="00885F3A"/>
    <w:rsid w:val="00886CB7"/>
    <w:rsid w:val="009409E7"/>
    <w:rsid w:val="009903EE"/>
    <w:rsid w:val="00AF4052"/>
    <w:rsid w:val="00AF76E2"/>
    <w:rsid w:val="00B577E6"/>
    <w:rsid w:val="00B907F3"/>
    <w:rsid w:val="00C0547C"/>
    <w:rsid w:val="00C54513"/>
    <w:rsid w:val="00C8005C"/>
    <w:rsid w:val="00D21115"/>
    <w:rsid w:val="00D3130B"/>
    <w:rsid w:val="00E11A52"/>
    <w:rsid w:val="00FD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footnote text"/>
    <w:basedOn w:val="a"/>
    <w:link w:val="aa"/>
    <w:uiPriority w:val="99"/>
    <w:semiHidden/>
    <w:unhideWhenUsed/>
    <w:rsid w:val="00B907F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907F3"/>
    <w:rPr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B907F3"/>
    <w:rPr>
      <w:vertAlign w:val="superscript"/>
    </w:rPr>
  </w:style>
  <w:style w:type="character" w:customStyle="1" w:styleId="FontStyle49">
    <w:name w:val="Font Style49"/>
    <w:basedOn w:val="a0"/>
    <w:uiPriority w:val="99"/>
    <w:rsid w:val="003536CB"/>
    <w:rPr>
      <w:rFonts w:ascii="Arial" w:hAnsi="Arial" w:cs="Arial"/>
      <w:color w:val="000000"/>
      <w:sz w:val="26"/>
      <w:szCs w:val="26"/>
    </w:rPr>
  </w:style>
  <w:style w:type="character" w:customStyle="1" w:styleId="FontStyle63">
    <w:name w:val="Font Style63"/>
    <w:basedOn w:val="a0"/>
    <w:uiPriority w:val="99"/>
    <w:rsid w:val="0032726A"/>
    <w:rPr>
      <w:rFonts w:ascii="Arial" w:hAnsi="Arial" w:cs="Arial"/>
      <w:color w:val="000000"/>
      <w:sz w:val="18"/>
      <w:szCs w:val="18"/>
    </w:rPr>
  </w:style>
  <w:style w:type="character" w:customStyle="1" w:styleId="FontStyle58">
    <w:name w:val="Font Style58"/>
    <w:basedOn w:val="a0"/>
    <w:uiPriority w:val="99"/>
    <w:rsid w:val="00E11A52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footnote text"/>
    <w:basedOn w:val="a"/>
    <w:link w:val="aa"/>
    <w:uiPriority w:val="99"/>
    <w:semiHidden/>
    <w:unhideWhenUsed/>
    <w:rsid w:val="00B907F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907F3"/>
    <w:rPr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B907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EN 50618</dc:title>
  <dc:subject/>
  <dc:creator>Войтенко С.А.</dc:creator>
  <cp:keywords/>
  <dc:description/>
  <cp:lastModifiedBy>Voitenko</cp:lastModifiedBy>
  <cp:revision>9</cp:revision>
  <dcterms:created xsi:type="dcterms:W3CDTF">2021-06-11T04:43:00Z</dcterms:created>
  <dcterms:modified xsi:type="dcterms:W3CDTF">2022-06-06T09:55:00Z</dcterms:modified>
</cp:coreProperties>
</file>